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C9272" w14:textId="7AC7B7D5" w:rsidR="00721F94" w:rsidRDefault="00721F94">
      <w:pPr>
        <w:pStyle w:val="1"/>
        <w:pBdr>
          <w:bottom w:val="single" w:sz="6" w:space="11" w:color="C1A734"/>
        </w:pBdr>
        <w:spacing w:after="375"/>
        <w:rPr>
          <w:rFonts w:ascii="Times New Roman" w:hAnsi="Times New Roman" w:cs="Times New Roman"/>
          <w:color w:val="08303A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b/>
          <w:smallCaps/>
          <w:color w:val="08303A"/>
          <w:sz w:val="27"/>
          <w:szCs w:val="27"/>
        </w:rPr>
        <w:t>ОТЧЕТ ПО ЧЛ. 15А, АЛ.2 ОТ ЗДОИ ЗА 20</w:t>
      </w:r>
      <w:r w:rsidR="003279C9">
        <w:rPr>
          <w:rFonts w:ascii="Times New Roman" w:hAnsi="Times New Roman" w:cs="Times New Roman"/>
          <w:b/>
          <w:smallCaps/>
          <w:color w:val="08303A"/>
          <w:sz w:val="27"/>
          <w:szCs w:val="27"/>
          <w:lang w:val="en-US"/>
        </w:rPr>
        <w:t>2</w:t>
      </w:r>
      <w:r w:rsidR="00521493">
        <w:rPr>
          <w:rFonts w:ascii="Times New Roman" w:hAnsi="Times New Roman" w:cs="Times New Roman"/>
          <w:b/>
          <w:smallCaps/>
          <w:color w:val="08303A"/>
          <w:sz w:val="27"/>
          <w:szCs w:val="27"/>
        </w:rPr>
        <w:t>4</w:t>
      </w:r>
      <w:r>
        <w:rPr>
          <w:rFonts w:ascii="Times New Roman" w:hAnsi="Times New Roman" w:cs="Times New Roman"/>
          <w:b/>
          <w:smallCaps/>
          <w:color w:val="08303A"/>
          <w:sz w:val="27"/>
          <w:szCs w:val="27"/>
        </w:rPr>
        <w:t xml:space="preserve"> Г.</w:t>
      </w:r>
    </w:p>
    <w:p w14:paraId="59AB0B4F" w14:textId="0418784C" w:rsidR="00721F94" w:rsidRDefault="00721F94">
      <w:pPr>
        <w:pStyle w:val="1"/>
        <w:spacing w:before="150" w:after="150"/>
        <w:rPr>
          <w:rFonts w:ascii="Arial Black" w:hAnsi="Arial Black" w:cs="Arial Black"/>
          <w:color w:val="52B29C"/>
        </w:rPr>
      </w:pPr>
      <w:r>
        <w:rPr>
          <w:rFonts w:ascii="Arial Black" w:hAnsi="Arial Black" w:cs="Arial Black"/>
          <w:b/>
          <w:smallCaps/>
          <w:color w:val="52B29C"/>
        </w:rPr>
        <w:t>ОТЧЕТ ЗА 20</w:t>
      </w:r>
      <w:r w:rsidR="003279C9">
        <w:rPr>
          <w:rFonts w:ascii="Arial Black" w:hAnsi="Arial Black" w:cs="Arial Black"/>
          <w:b/>
          <w:smallCaps/>
          <w:color w:val="52B29C"/>
          <w:lang w:val="en-US"/>
        </w:rPr>
        <w:t>2</w:t>
      </w:r>
      <w:r w:rsidR="00521493">
        <w:rPr>
          <w:rFonts w:ascii="Arial Black" w:hAnsi="Arial Black" w:cs="Arial Black"/>
          <w:b/>
          <w:smallCaps/>
          <w:color w:val="52B29C"/>
        </w:rPr>
        <w:t>4</w:t>
      </w:r>
      <w:r w:rsidR="003279C9">
        <w:rPr>
          <w:rFonts w:ascii="Arial Black" w:hAnsi="Arial Black" w:cs="Arial Black"/>
          <w:b/>
          <w:smallCaps/>
          <w:color w:val="52B29C"/>
          <w:lang w:val="en-US"/>
        </w:rPr>
        <w:t xml:space="preserve"> </w:t>
      </w:r>
      <w:r>
        <w:rPr>
          <w:rFonts w:ascii="Arial Black" w:hAnsi="Arial Black" w:cs="Arial Black"/>
          <w:b/>
          <w:smallCaps/>
          <w:color w:val="52B29C"/>
        </w:rPr>
        <w:t xml:space="preserve">ГОДИНА НА ПОСТЪПИЛИТЕ В СРЕДНО УЧИЛИЩЕ „СВЕТИ КЛИМЕНТ ОХРИДСКИ“ ГРАД  СИМЕОНОВГРАД  </w:t>
      </w:r>
    </w:p>
    <w:p w14:paraId="11DDC51F" w14:textId="77777777" w:rsidR="00721F94" w:rsidRDefault="00721F94">
      <w:pPr>
        <w:pStyle w:val="1"/>
        <w:spacing w:before="150" w:after="150"/>
        <w:rPr>
          <w:rFonts w:ascii="Arial Black" w:hAnsi="Arial Black" w:cs="Arial Black"/>
          <w:color w:val="52B29C"/>
        </w:rPr>
      </w:pPr>
      <w:r>
        <w:rPr>
          <w:rFonts w:ascii="Arial Black" w:hAnsi="Arial Black" w:cs="Arial Black"/>
          <w:b/>
          <w:smallCaps/>
          <w:color w:val="52B29C"/>
        </w:rPr>
        <w:t>ЗАЯВЛЕНИЯ ПО РЕДА НА ЗАКОНА ЗА ДОСТЪП ДО ОБЩЕСТВЕНАТА ИНФОРМАЦИЯ.</w:t>
      </w:r>
    </w:p>
    <w:p w14:paraId="03DFED90" w14:textId="77777777" w:rsidR="00721F94" w:rsidRDefault="00721F94">
      <w:pPr>
        <w:pStyle w:val="1"/>
        <w:spacing w:after="150" w:line="259" w:lineRule="auto"/>
        <w:rPr>
          <w:rFonts w:ascii="Helvetica Neue" w:hAnsi="Helvetica Neue" w:cs="Helvetica Neue"/>
          <w:color w:val="4E6573"/>
          <w:sz w:val="21"/>
          <w:szCs w:val="21"/>
        </w:rPr>
      </w:pPr>
      <w:r>
        <w:rPr>
          <w:rFonts w:ascii="Helvetica Neue" w:hAnsi="Helvetica Neue" w:cs="Helvetica Neue"/>
          <w:color w:val="4E6573"/>
          <w:sz w:val="21"/>
          <w:szCs w:val="21"/>
        </w:rPr>
        <w:t> </w:t>
      </w:r>
    </w:p>
    <w:tbl>
      <w:tblPr>
        <w:tblW w:w="11250" w:type="dxa"/>
        <w:tblBorders>
          <w:top w:val="single" w:sz="6" w:space="0" w:color="E3EBF0"/>
          <w:left w:val="single" w:sz="6" w:space="0" w:color="E3EBF0"/>
          <w:bottom w:val="single" w:sz="6" w:space="0" w:color="E3EBF0"/>
          <w:right w:val="single" w:sz="6" w:space="0" w:color="E3EBF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6"/>
        <w:gridCol w:w="2424"/>
        <w:gridCol w:w="2492"/>
        <w:gridCol w:w="2471"/>
        <w:gridCol w:w="2177"/>
      </w:tblGrid>
      <w:tr w:rsidR="00721F94" w14:paraId="0AEDCA95" w14:textId="77777777" w:rsidTr="000F7B7C">
        <w:tc>
          <w:tcPr>
            <w:tcW w:w="1686" w:type="dxa"/>
            <w:tcBorders>
              <w:top w:val="single" w:sz="6" w:space="0" w:color="E3EBF0"/>
              <w:bottom w:val="single" w:sz="6" w:space="0" w:color="FFFFFF"/>
              <w:right w:val="single" w:sz="6" w:space="0" w:color="FFFFFF"/>
            </w:tcBorders>
            <w:shd w:val="clear" w:color="auto" w:fill="DDF4EE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962BD" w14:textId="77777777" w:rsidR="00721F94" w:rsidRPr="000F7B7C" w:rsidRDefault="00721F94" w:rsidP="000F7B7C">
            <w:pPr>
              <w:pStyle w:val="1"/>
              <w:spacing w:after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Брой постъпили заявления</w:t>
            </w:r>
          </w:p>
        </w:tc>
        <w:tc>
          <w:tcPr>
            <w:tcW w:w="2424" w:type="dxa"/>
            <w:tcBorders>
              <w:top w:val="single" w:sz="6" w:space="0" w:color="E3EBF0"/>
              <w:left w:val="single" w:sz="6" w:space="0" w:color="E3EBF0"/>
              <w:bottom w:val="single" w:sz="6" w:space="0" w:color="FFFFFF"/>
              <w:right w:val="single" w:sz="6" w:space="0" w:color="FFFFFF"/>
            </w:tcBorders>
            <w:shd w:val="clear" w:color="auto" w:fill="DDF4EE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DB3B1" w14:textId="77777777" w:rsidR="00721F94" w:rsidRPr="000F7B7C" w:rsidRDefault="00721F94" w:rsidP="000F7B7C">
            <w:pPr>
              <w:pStyle w:val="1"/>
              <w:spacing w:after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Брой заявления, по които е предоставен пълен достъп</w:t>
            </w:r>
          </w:p>
        </w:tc>
        <w:tc>
          <w:tcPr>
            <w:tcW w:w="2492" w:type="dxa"/>
            <w:tcBorders>
              <w:top w:val="single" w:sz="6" w:space="0" w:color="E3EBF0"/>
              <w:left w:val="single" w:sz="6" w:space="0" w:color="E3EBF0"/>
              <w:bottom w:val="single" w:sz="6" w:space="0" w:color="FFFFFF"/>
              <w:right w:val="single" w:sz="6" w:space="0" w:color="FFFFFF"/>
            </w:tcBorders>
            <w:shd w:val="clear" w:color="auto" w:fill="DDF4EE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36EA3" w14:textId="77777777" w:rsidR="00721F94" w:rsidRPr="000F7B7C" w:rsidRDefault="00721F94" w:rsidP="000F7B7C">
            <w:pPr>
              <w:pStyle w:val="1"/>
              <w:spacing w:after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Брой заявления, по които е предоставен частичен достъп</w:t>
            </w:r>
          </w:p>
        </w:tc>
        <w:tc>
          <w:tcPr>
            <w:tcW w:w="2471" w:type="dxa"/>
            <w:tcBorders>
              <w:top w:val="single" w:sz="6" w:space="0" w:color="E3EBF0"/>
              <w:left w:val="single" w:sz="6" w:space="0" w:color="E3EBF0"/>
              <w:bottom w:val="single" w:sz="6" w:space="0" w:color="FFFFFF"/>
              <w:right w:val="single" w:sz="6" w:space="0" w:color="FFFFFF"/>
            </w:tcBorders>
            <w:shd w:val="clear" w:color="auto" w:fill="DDF4EE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814D2" w14:textId="77777777" w:rsidR="00721F94" w:rsidRPr="000F7B7C" w:rsidRDefault="00721F94" w:rsidP="000F7B7C">
            <w:pPr>
              <w:pStyle w:val="1"/>
              <w:spacing w:after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Брой заявления, препратени по компетентност</w:t>
            </w:r>
          </w:p>
        </w:tc>
        <w:tc>
          <w:tcPr>
            <w:tcW w:w="2177" w:type="dxa"/>
            <w:tcBorders>
              <w:top w:val="single" w:sz="6" w:space="0" w:color="E3EBF0"/>
              <w:left w:val="single" w:sz="6" w:space="0" w:color="E3EBF0"/>
              <w:bottom w:val="single" w:sz="6" w:space="0" w:color="FFFFFF"/>
            </w:tcBorders>
            <w:shd w:val="clear" w:color="auto" w:fill="DDF4EE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37936" w14:textId="77777777" w:rsidR="00721F94" w:rsidRPr="000F7B7C" w:rsidRDefault="00721F94" w:rsidP="000F7B7C">
            <w:pPr>
              <w:pStyle w:val="1"/>
              <w:spacing w:after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Брой заявления, оставени без разглеждане</w:t>
            </w:r>
          </w:p>
        </w:tc>
      </w:tr>
      <w:tr w:rsidR="00721F94" w14:paraId="56712D60" w14:textId="77777777" w:rsidTr="000F7B7C">
        <w:tc>
          <w:tcPr>
            <w:tcW w:w="1686" w:type="dxa"/>
            <w:tcBorders>
              <w:top w:val="single" w:sz="6" w:space="0" w:color="E3EBF0"/>
              <w:bottom w:val="single" w:sz="6" w:space="0" w:color="E3EBF0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15EC7" w14:textId="41101293" w:rsidR="00721F94" w:rsidRPr="003279C9" w:rsidRDefault="003279C9" w:rsidP="000F7B7C">
            <w:pPr>
              <w:pStyle w:val="1"/>
              <w:spacing w:after="30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424" w:type="dxa"/>
            <w:tcBorders>
              <w:top w:val="single" w:sz="6" w:space="0" w:color="E3EBF0"/>
              <w:left w:val="single" w:sz="6" w:space="0" w:color="E3EBF0"/>
              <w:bottom w:val="single" w:sz="6" w:space="0" w:color="E3EBF0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DD3AC" w14:textId="6757D559" w:rsidR="00721F94" w:rsidRPr="005E72EC" w:rsidRDefault="003279C9" w:rsidP="000F7B7C">
            <w:pPr>
              <w:pStyle w:val="1"/>
              <w:spacing w:after="30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492" w:type="dxa"/>
            <w:tcBorders>
              <w:top w:val="single" w:sz="6" w:space="0" w:color="E3EBF0"/>
              <w:left w:val="single" w:sz="6" w:space="0" w:color="E3EBF0"/>
              <w:bottom w:val="single" w:sz="6" w:space="0" w:color="E3EBF0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E2155" w14:textId="77777777" w:rsidR="00721F94" w:rsidRPr="005E72EC" w:rsidRDefault="00721F94" w:rsidP="000F7B7C">
            <w:pPr>
              <w:pStyle w:val="1"/>
              <w:spacing w:after="30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471" w:type="dxa"/>
            <w:tcBorders>
              <w:top w:val="single" w:sz="6" w:space="0" w:color="E3EBF0"/>
              <w:left w:val="single" w:sz="6" w:space="0" w:color="E3EBF0"/>
              <w:bottom w:val="single" w:sz="6" w:space="0" w:color="E3EBF0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1AE66" w14:textId="77777777" w:rsidR="00721F94" w:rsidRPr="005E72EC" w:rsidRDefault="00721F94" w:rsidP="000F7B7C">
            <w:pPr>
              <w:pStyle w:val="1"/>
              <w:spacing w:after="30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77" w:type="dxa"/>
            <w:tcBorders>
              <w:top w:val="single" w:sz="6" w:space="0" w:color="E3EBF0"/>
              <w:left w:val="single" w:sz="6" w:space="0" w:color="E3EBF0"/>
              <w:bottom w:val="single" w:sz="6" w:space="0" w:color="E3EBF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C2917" w14:textId="77777777" w:rsidR="00721F94" w:rsidRPr="000F7B7C" w:rsidRDefault="00721F94" w:rsidP="000F7B7C">
            <w:pPr>
              <w:pStyle w:val="1"/>
              <w:spacing w:after="30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7B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</w:tbl>
    <w:p w14:paraId="4EE691D1" w14:textId="77777777" w:rsidR="00721F94" w:rsidRDefault="00721F94">
      <w:pPr>
        <w:pStyle w:val="1"/>
        <w:spacing w:after="150" w:line="259" w:lineRule="auto"/>
        <w:rPr>
          <w:rFonts w:ascii="Helvetica Neue" w:hAnsi="Helvetica Neue" w:cs="Helvetica Neue"/>
          <w:color w:val="4E6573"/>
          <w:sz w:val="21"/>
          <w:szCs w:val="21"/>
        </w:rPr>
      </w:pPr>
      <w:r>
        <w:rPr>
          <w:rFonts w:ascii="Helvetica Neue" w:hAnsi="Helvetica Neue" w:cs="Helvetica Neue"/>
          <w:color w:val="4E6573"/>
          <w:sz w:val="21"/>
          <w:szCs w:val="21"/>
        </w:rPr>
        <w:t> </w:t>
      </w:r>
    </w:p>
    <w:tbl>
      <w:tblPr>
        <w:tblW w:w="11250" w:type="dxa"/>
        <w:tblBorders>
          <w:top w:val="single" w:sz="6" w:space="0" w:color="E3EBF0"/>
          <w:left w:val="single" w:sz="6" w:space="0" w:color="E3EBF0"/>
          <w:bottom w:val="single" w:sz="6" w:space="0" w:color="E3EBF0"/>
          <w:right w:val="single" w:sz="6" w:space="0" w:color="E3EBF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97"/>
        <w:gridCol w:w="2308"/>
        <w:gridCol w:w="2457"/>
        <w:gridCol w:w="4088"/>
      </w:tblGrid>
      <w:tr w:rsidR="00721F94" w14:paraId="31A9C62E" w14:textId="77777777" w:rsidTr="000F7B7C">
        <w:tc>
          <w:tcPr>
            <w:tcW w:w="2397" w:type="dxa"/>
            <w:tcBorders>
              <w:top w:val="single" w:sz="6" w:space="0" w:color="E3EBF0"/>
              <w:bottom w:val="single" w:sz="6" w:space="0" w:color="FFFFFF"/>
              <w:right w:val="single" w:sz="6" w:space="0" w:color="FFFFFF"/>
            </w:tcBorders>
            <w:shd w:val="clear" w:color="auto" w:fill="DDF4EE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4E5E0" w14:textId="77777777" w:rsidR="00721F94" w:rsidRPr="000F7B7C" w:rsidRDefault="00721F94" w:rsidP="000F7B7C">
            <w:pPr>
              <w:pStyle w:val="1"/>
              <w:spacing w:after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Брой декларирани откази от предоставяне на обществена информация</w:t>
            </w:r>
          </w:p>
        </w:tc>
        <w:tc>
          <w:tcPr>
            <w:tcW w:w="2308" w:type="dxa"/>
            <w:tcBorders>
              <w:top w:val="single" w:sz="6" w:space="0" w:color="E3EBF0"/>
              <w:left w:val="single" w:sz="6" w:space="0" w:color="E3EBF0"/>
              <w:bottom w:val="single" w:sz="6" w:space="0" w:color="FFFFFF"/>
              <w:right w:val="single" w:sz="6" w:space="0" w:color="FFFFFF"/>
            </w:tcBorders>
            <w:shd w:val="clear" w:color="auto" w:fill="DDF4EE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3B23E" w14:textId="77777777" w:rsidR="00721F94" w:rsidRPr="000F7B7C" w:rsidRDefault="00721F94" w:rsidP="000F7B7C">
            <w:pPr>
              <w:pStyle w:val="1"/>
              <w:spacing w:after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Брой заявлени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F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които е отказан достъп до обществена информация</w:t>
            </w:r>
          </w:p>
        </w:tc>
        <w:tc>
          <w:tcPr>
            <w:tcW w:w="2457" w:type="dxa"/>
            <w:tcBorders>
              <w:top w:val="single" w:sz="6" w:space="0" w:color="E3EBF0"/>
              <w:left w:val="single" w:sz="6" w:space="0" w:color="E3EBF0"/>
              <w:bottom w:val="single" w:sz="6" w:space="0" w:color="FFFFFF"/>
              <w:right w:val="single" w:sz="6" w:space="0" w:color="FFFFFF"/>
            </w:tcBorders>
            <w:shd w:val="clear" w:color="auto" w:fill="DDF4EE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F9D5B4" w14:textId="77777777" w:rsidR="00721F94" w:rsidRPr="000F7B7C" w:rsidRDefault="00721F94" w:rsidP="000F7B7C">
            <w:pPr>
              <w:pStyle w:val="1"/>
              <w:spacing w:after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Брой заявления, по които има частичен отказ от предоставена информация</w:t>
            </w:r>
          </w:p>
        </w:tc>
        <w:tc>
          <w:tcPr>
            <w:tcW w:w="4088" w:type="dxa"/>
            <w:tcBorders>
              <w:top w:val="single" w:sz="6" w:space="0" w:color="E3EBF0"/>
              <w:left w:val="single" w:sz="6" w:space="0" w:color="E3EBF0"/>
              <w:bottom w:val="single" w:sz="6" w:space="0" w:color="FFFFFF"/>
            </w:tcBorders>
            <w:shd w:val="clear" w:color="auto" w:fill="DDF4EE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884AC9" w14:textId="77777777" w:rsidR="00721F94" w:rsidRPr="000F7B7C" w:rsidRDefault="00721F94" w:rsidP="000F7B7C">
            <w:pPr>
              <w:pStyle w:val="1"/>
              <w:spacing w:after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Брой заявления, по които информацията не се съдържа в архива на администрацията и няма данни къде би могла да се съдържа, за което лицата се уведомяват с писмо</w:t>
            </w:r>
          </w:p>
        </w:tc>
      </w:tr>
      <w:tr w:rsidR="00721F94" w14:paraId="239D0080" w14:textId="77777777" w:rsidTr="000F7B7C">
        <w:tc>
          <w:tcPr>
            <w:tcW w:w="2397" w:type="dxa"/>
            <w:tcBorders>
              <w:top w:val="single" w:sz="6" w:space="0" w:color="E3EBF0"/>
              <w:bottom w:val="single" w:sz="6" w:space="0" w:color="E3EBF0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49F49" w14:textId="77777777" w:rsidR="00721F94" w:rsidRPr="000F7B7C" w:rsidRDefault="00721F94" w:rsidP="000F7B7C">
            <w:pPr>
              <w:pStyle w:val="1"/>
              <w:spacing w:after="30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7B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2308" w:type="dxa"/>
            <w:tcBorders>
              <w:top w:val="single" w:sz="6" w:space="0" w:color="E3EBF0"/>
              <w:left w:val="single" w:sz="6" w:space="0" w:color="E3EBF0"/>
              <w:bottom w:val="single" w:sz="6" w:space="0" w:color="E3EBF0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FA5C8" w14:textId="77777777" w:rsidR="00721F94" w:rsidRPr="000F7B7C" w:rsidRDefault="00721F94" w:rsidP="000F7B7C">
            <w:pPr>
              <w:pStyle w:val="1"/>
              <w:spacing w:after="30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2457" w:type="dxa"/>
            <w:tcBorders>
              <w:top w:val="single" w:sz="6" w:space="0" w:color="E3EBF0"/>
              <w:left w:val="single" w:sz="6" w:space="0" w:color="E3EBF0"/>
              <w:bottom w:val="single" w:sz="6" w:space="0" w:color="E3EBF0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7E9EF" w14:textId="77777777" w:rsidR="00721F94" w:rsidRPr="000F7B7C" w:rsidRDefault="00721F94" w:rsidP="000F7B7C">
            <w:pPr>
              <w:pStyle w:val="1"/>
              <w:spacing w:after="30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7B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4088" w:type="dxa"/>
            <w:tcBorders>
              <w:top w:val="single" w:sz="6" w:space="0" w:color="E3EBF0"/>
              <w:left w:val="single" w:sz="6" w:space="0" w:color="E3EBF0"/>
              <w:bottom w:val="single" w:sz="6" w:space="0" w:color="E3EBF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264E77" w14:textId="77777777" w:rsidR="00721F94" w:rsidRPr="009F446C" w:rsidRDefault="00721F94" w:rsidP="000F7B7C">
            <w:pPr>
              <w:pStyle w:val="1"/>
              <w:spacing w:after="30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</w:tbl>
    <w:p w14:paraId="5928FD19" w14:textId="77777777" w:rsidR="00721F94" w:rsidRDefault="00721F94">
      <w:pPr>
        <w:pStyle w:val="1"/>
        <w:spacing w:after="150" w:line="259" w:lineRule="auto"/>
        <w:rPr>
          <w:rFonts w:ascii="Helvetica Neue" w:hAnsi="Helvetica Neue" w:cs="Helvetica Neue"/>
          <w:color w:val="4E6573"/>
          <w:sz w:val="21"/>
          <w:szCs w:val="21"/>
        </w:rPr>
      </w:pPr>
      <w:r>
        <w:rPr>
          <w:rFonts w:ascii="Helvetica Neue" w:hAnsi="Helvetica Neue" w:cs="Helvetica Neue"/>
          <w:color w:val="4E6573"/>
          <w:sz w:val="21"/>
          <w:szCs w:val="21"/>
        </w:rPr>
        <w:t> </w:t>
      </w:r>
    </w:p>
    <w:p w14:paraId="148296AE" w14:textId="77777777" w:rsidR="00721F94" w:rsidRDefault="00721F94">
      <w:pPr>
        <w:pStyle w:val="1"/>
        <w:spacing w:after="160" w:line="259" w:lineRule="auto"/>
        <w:rPr>
          <w:color w:val="000000"/>
          <w:sz w:val="22"/>
          <w:szCs w:val="22"/>
        </w:rPr>
      </w:pPr>
    </w:p>
    <w:sectPr w:rsidR="00721F94" w:rsidSect="009F446C">
      <w:pgSz w:w="16840" w:h="11907" w:orient="landscape"/>
      <w:pgMar w:top="1418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19"/>
    <w:rsid w:val="000F7B7C"/>
    <w:rsid w:val="003279C9"/>
    <w:rsid w:val="00521493"/>
    <w:rsid w:val="005E72EC"/>
    <w:rsid w:val="006654CA"/>
    <w:rsid w:val="00673691"/>
    <w:rsid w:val="00721F94"/>
    <w:rsid w:val="00837CDA"/>
    <w:rsid w:val="00846F58"/>
    <w:rsid w:val="00885838"/>
    <w:rsid w:val="00902519"/>
    <w:rsid w:val="009F446C"/>
    <w:rsid w:val="00A94555"/>
    <w:rsid w:val="00C01C95"/>
    <w:rsid w:val="00D01BFE"/>
    <w:rsid w:val="00D3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7C5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DA"/>
    <w:rPr>
      <w:sz w:val="20"/>
      <w:szCs w:val="20"/>
    </w:rPr>
  </w:style>
  <w:style w:type="paragraph" w:styleId="Heading1">
    <w:name w:val="heading 1"/>
    <w:basedOn w:val="1"/>
    <w:next w:val="1"/>
    <w:link w:val="Heading1Char"/>
    <w:uiPriority w:val="99"/>
    <w:qFormat/>
    <w:rsid w:val="009025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1"/>
    <w:next w:val="1"/>
    <w:link w:val="Heading2Char"/>
    <w:uiPriority w:val="99"/>
    <w:qFormat/>
    <w:rsid w:val="009025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1"/>
    <w:next w:val="1"/>
    <w:link w:val="Heading3Char"/>
    <w:uiPriority w:val="99"/>
    <w:qFormat/>
    <w:rsid w:val="009025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1"/>
    <w:next w:val="1"/>
    <w:link w:val="Heading4Char"/>
    <w:uiPriority w:val="99"/>
    <w:qFormat/>
    <w:rsid w:val="009025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1"/>
    <w:next w:val="1"/>
    <w:link w:val="Heading5Char"/>
    <w:uiPriority w:val="99"/>
    <w:qFormat/>
    <w:rsid w:val="009025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1"/>
    <w:next w:val="1"/>
    <w:link w:val="Heading6Char"/>
    <w:uiPriority w:val="99"/>
    <w:qFormat/>
    <w:rsid w:val="00902519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paragraph" w:customStyle="1" w:styleId="1">
    <w:name w:val="Нормален1"/>
    <w:uiPriority w:val="99"/>
    <w:rsid w:val="00902519"/>
    <w:rPr>
      <w:sz w:val="20"/>
      <w:szCs w:val="20"/>
    </w:rPr>
  </w:style>
  <w:style w:type="paragraph" w:styleId="Title">
    <w:name w:val="Title"/>
    <w:basedOn w:val="1"/>
    <w:next w:val="1"/>
    <w:link w:val="TitleChar"/>
    <w:uiPriority w:val="99"/>
    <w:qFormat/>
    <w:rsid w:val="0090251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1"/>
    <w:next w:val="1"/>
    <w:link w:val="SubtitleChar"/>
    <w:uiPriority w:val="99"/>
    <w:qFormat/>
    <w:rsid w:val="0090251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table" w:customStyle="1" w:styleId="Style">
    <w:name w:val="Style"/>
    <w:uiPriority w:val="99"/>
    <w:rsid w:val="00902519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">
    <w:name w:val="Style1"/>
    <w:uiPriority w:val="99"/>
    <w:rsid w:val="00902519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DA"/>
    <w:rPr>
      <w:sz w:val="20"/>
      <w:szCs w:val="20"/>
    </w:rPr>
  </w:style>
  <w:style w:type="paragraph" w:styleId="Heading1">
    <w:name w:val="heading 1"/>
    <w:basedOn w:val="1"/>
    <w:next w:val="1"/>
    <w:link w:val="Heading1Char"/>
    <w:uiPriority w:val="99"/>
    <w:qFormat/>
    <w:rsid w:val="009025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1"/>
    <w:next w:val="1"/>
    <w:link w:val="Heading2Char"/>
    <w:uiPriority w:val="99"/>
    <w:qFormat/>
    <w:rsid w:val="009025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1"/>
    <w:next w:val="1"/>
    <w:link w:val="Heading3Char"/>
    <w:uiPriority w:val="99"/>
    <w:qFormat/>
    <w:rsid w:val="009025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1"/>
    <w:next w:val="1"/>
    <w:link w:val="Heading4Char"/>
    <w:uiPriority w:val="99"/>
    <w:qFormat/>
    <w:rsid w:val="009025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1"/>
    <w:next w:val="1"/>
    <w:link w:val="Heading5Char"/>
    <w:uiPriority w:val="99"/>
    <w:qFormat/>
    <w:rsid w:val="009025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1"/>
    <w:next w:val="1"/>
    <w:link w:val="Heading6Char"/>
    <w:uiPriority w:val="99"/>
    <w:qFormat/>
    <w:rsid w:val="00902519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paragraph" w:customStyle="1" w:styleId="1">
    <w:name w:val="Нормален1"/>
    <w:uiPriority w:val="99"/>
    <w:rsid w:val="00902519"/>
    <w:rPr>
      <w:sz w:val="20"/>
      <w:szCs w:val="20"/>
    </w:rPr>
  </w:style>
  <w:style w:type="paragraph" w:styleId="Title">
    <w:name w:val="Title"/>
    <w:basedOn w:val="1"/>
    <w:next w:val="1"/>
    <w:link w:val="TitleChar"/>
    <w:uiPriority w:val="99"/>
    <w:qFormat/>
    <w:rsid w:val="0090251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1"/>
    <w:next w:val="1"/>
    <w:link w:val="SubtitleChar"/>
    <w:uiPriority w:val="99"/>
    <w:qFormat/>
    <w:rsid w:val="0090251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table" w:customStyle="1" w:styleId="Style">
    <w:name w:val="Style"/>
    <w:uiPriority w:val="99"/>
    <w:rsid w:val="00902519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">
    <w:name w:val="Style1"/>
    <w:uiPriority w:val="99"/>
    <w:rsid w:val="00902519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2020-02-04T06:36:00Z</cp:lastPrinted>
  <dcterms:created xsi:type="dcterms:W3CDTF">2025-01-06T08:02:00Z</dcterms:created>
  <dcterms:modified xsi:type="dcterms:W3CDTF">2025-01-06T08:02:00Z</dcterms:modified>
</cp:coreProperties>
</file>